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5C" w:rsidRDefault="007A645C">
      <w:pPr>
        <w:rPr>
          <w:rtl/>
        </w:rPr>
      </w:pPr>
    </w:p>
    <w:p w:rsidR="00D60120" w:rsidRDefault="00D60120">
      <w:pPr>
        <w:rPr>
          <w:rtl/>
        </w:rPr>
      </w:pPr>
    </w:p>
    <w:p w:rsidR="00D60120" w:rsidRPr="00CD682B" w:rsidRDefault="00D60120" w:rsidP="00D60120">
      <w:pPr>
        <w:ind w:left="-46"/>
        <w:rPr>
          <w:rFonts w:ascii="Tahoma" w:eastAsia="Calibri" w:hAnsi="Tahoma" w:cs="B Nazanin"/>
          <w:b/>
          <w:bCs/>
          <w:color w:val="000000"/>
          <w:sz w:val="26"/>
          <w:szCs w:val="26"/>
        </w:rPr>
      </w:pP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1-</w:t>
      </w:r>
      <w:r w:rsidRPr="00CA1012">
        <w:rPr>
          <w:rFonts w:ascii="Tahoma" w:hAnsi="Tahoma" w:cs="B Nazanin" w:hint="cs"/>
          <w:b/>
          <w:color w:val="000000" w:themeColor="text1"/>
          <w:sz w:val="26"/>
          <w:szCs w:val="26"/>
          <w:rtl/>
        </w:rPr>
        <w:t xml:space="preserve"> </w:t>
      </w:r>
      <w:r w:rsidRPr="00CA1012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این شرکت متعهد می گردد توانایی علمی و فنی، نیروی انسانی آموزش دیده و امکانات و تجهیزات لازم را جهت ارائه خدمات پس از فروش شامل نصب، راه</w:t>
      </w:r>
      <w:r w:rsidRPr="00CA1012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softHyphen/>
        <w:t>اندازی، آموزش، انجام آزمون</w:t>
      </w:r>
      <w:r w:rsidRPr="00CA1012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softHyphen/>
        <w:t xml:space="preserve">های پذیرش کنترل کیفی و کالیبراسیون، 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گارانتی، </w:t>
      </w:r>
      <w:r w:rsidRPr="00CA1012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تأمین قطعات یدکی و سایر موارد مورد نیاز فنی را داشته و نسبت به ارائه این خدمات حداقل به مدت 10 سال مبادرت می نمایم.</w:t>
      </w:r>
    </w:p>
    <w:p w:rsidR="00D60120" w:rsidRPr="00CA1012" w:rsidRDefault="00D60120" w:rsidP="00D60120">
      <w:pPr>
        <w:widowControl w:val="0"/>
        <w:spacing w:after="200"/>
        <w:ind w:left="-46"/>
        <w:contextualSpacing/>
        <w:rPr>
          <w:rFonts w:ascii="Tahoma" w:eastAsia="Calibri" w:hAnsi="Tahoma" w:cs="B Nazanin"/>
          <w:b/>
          <w:color w:val="000000"/>
          <w:sz w:val="26"/>
          <w:szCs w:val="26"/>
          <w:lang w:bidi="fa-IR"/>
        </w:rPr>
      </w:pPr>
      <w:r w:rsidRPr="00CA1012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بدیهی است ارزیابی خدمات پس از فروش مطابق ضوابط، الزامات و به تشخیص اداره کل تجهیزات و ملزومات پزشکی صورت می</w:t>
      </w:r>
      <w:r w:rsidRPr="00CA1012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softHyphen/>
        <w:t>پذیرد.</w:t>
      </w:r>
    </w:p>
    <w:p w:rsidR="00D60120" w:rsidRPr="00CD682B" w:rsidRDefault="00D60120" w:rsidP="00D60120">
      <w:pPr>
        <w:widowControl w:val="0"/>
        <w:spacing w:after="200"/>
        <w:ind w:left="-46"/>
        <w:contextualSpacing/>
        <w:rPr>
          <w:rFonts w:ascii="Tahoma" w:eastAsia="Calibri" w:hAnsi="Tahoma" w:cs="B Nazanin"/>
          <w:b/>
          <w:bCs/>
          <w:color w:val="000000"/>
          <w:sz w:val="26"/>
          <w:szCs w:val="26"/>
          <w:lang w:bidi="fa-IR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2-این شرکت تعهد می نماید تا به نمایندگی از کمپانی سازنده مسئولیت کلیه خدمات پس از فروش و تأمین قطعات یدکی، لوازم مصرفی و نیمه مصرفی دستگاه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softHyphen/>
        <w:t xml:space="preserve">های فروخته‌شده به کشور ایران را تحت هر شرایطی حداقل به مدت 10 سال پس از نصب و راه‌اندازی تضمین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softHyphen/>
        <w:t>نماید.</w:t>
      </w:r>
    </w:p>
    <w:p w:rsidR="00D60120" w:rsidRPr="00CD682B" w:rsidRDefault="00D60120" w:rsidP="00D60120">
      <w:pPr>
        <w:spacing w:after="200"/>
        <w:ind w:left="-46"/>
        <w:rPr>
          <w:rFonts w:ascii="Tahoma" w:eastAsia="Calibri" w:hAnsi="Tahoma" w:cs="B Nazanin"/>
          <w:b/>
          <w:color w:val="000000"/>
          <w:sz w:val="26"/>
          <w:szCs w:val="26"/>
          <w:lang w:bidi="fa-IR"/>
        </w:rPr>
      </w:pPr>
      <w:r>
        <w:rPr>
          <w:rFonts w:ascii="Tahoma" w:hAnsi="Tahoma" w:cs="B Nazanin" w:hint="cs"/>
          <w:b/>
          <w:color w:val="000000" w:themeColor="text1"/>
          <w:sz w:val="26"/>
          <w:szCs w:val="26"/>
          <w:rtl/>
          <w:lang w:bidi="fa-IR"/>
        </w:rPr>
        <w:t>(بدیهی است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در خصوص تجهیزات پزشکی مصرفی، ارائه تعهد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softHyphen/>
        <w:t xml:space="preserve">نامه در این بند 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الزامی نمی باشد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.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)</w:t>
      </w:r>
    </w:p>
    <w:p w:rsidR="00D60120" w:rsidRPr="00CD682B" w:rsidRDefault="00D60120" w:rsidP="00D60120">
      <w:pPr>
        <w:widowControl w:val="0"/>
        <w:spacing w:after="200"/>
        <w:ind w:left="-46"/>
        <w:contextualSpacing/>
        <w:rPr>
          <w:rFonts w:ascii="Tahoma" w:eastAsia="Calibri" w:hAnsi="Tahoma" w:cs="B Nazanin"/>
          <w:b/>
          <w:bCs/>
          <w:color w:val="000000"/>
          <w:sz w:val="26"/>
          <w:szCs w:val="26"/>
          <w:lang w:bidi="fa-IR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3-این شرکت تعهد می نماید تا به نمایندگی از کمپانی سازنده تمامی الزامات و تعهدات مشخص‌شده در قوانین </w:t>
      </w:r>
      <w:r w:rsidRPr="00CD682B">
        <w:rPr>
          <w:rFonts w:eastAsia="Calibri" w:cs="B Nazanin"/>
          <w:b/>
          <w:color w:val="000000"/>
          <w:sz w:val="26"/>
          <w:szCs w:val="26"/>
          <w:lang w:bidi="fa-IR"/>
        </w:rPr>
        <w:t>CE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و </w:t>
      </w:r>
      <w:r w:rsidRPr="00CD682B">
        <w:rPr>
          <w:rFonts w:eastAsia="Calibri" w:cs="B Nazanin"/>
          <w:b/>
          <w:color w:val="000000"/>
          <w:sz w:val="26"/>
          <w:szCs w:val="26"/>
          <w:lang w:bidi="fa-IR"/>
        </w:rPr>
        <w:t>FDA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، قوانین و مقرراتی تعیین‌شده از طرف اداره کل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تجهیزات و ملزومات پزشکی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در زمینه اقدامات پس از فروش</w:t>
      </w:r>
      <w:r w:rsidRPr="00CD682B">
        <w:rPr>
          <w:rFonts w:ascii="Tahoma" w:eastAsia="Calibri" w:hAnsi="Tahoma" w:cs="B Nazanin"/>
          <w:color w:val="000000"/>
          <w:sz w:val="26"/>
          <w:szCs w:val="26"/>
          <w:vertAlign w:val="superscript"/>
          <w:rtl/>
          <w:lang w:bidi="fa-IR"/>
        </w:rPr>
        <w:footnoteReference w:id="1"/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در مورد تجهیزات پزشکی فروخته‌شده به کشور ایران را انجام دهد.</w:t>
      </w:r>
    </w:p>
    <w:p w:rsidR="00D60120" w:rsidRPr="00CD682B" w:rsidRDefault="00D60120" w:rsidP="00D60120">
      <w:pPr>
        <w:widowControl w:val="0"/>
        <w:spacing w:after="200"/>
        <w:ind w:left="-46"/>
        <w:contextualSpacing/>
        <w:rPr>
          <w:rFonts w:ascii="Tahoma" w:eastAsia="Calibri" w:hAnsi="Tahoma" w:cs="B Nazanin"/>
          <w:b/>
          <w:bCs/>
          <w:color w:val="000000"/>
          <w:sz w:val="26"/>
          <w:szCs w:val="26"/>
          <w:lang w:bidi="fa-IR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4-این شرکت تعهد می نماید تا به نمایندگی از کمپانی سازنده کلیه دستگاه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softHyphen/>
        <w:t>های فروخته‌شده را حداقل به مدت یک سال از زمان نصب و راه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softHyphen/>
        <w:t>اندازی تحت گارانتی قرار دهد.</w:t>
      </w:r>
    </w:p>
    <w:p w:rsidR="00D60120" w:rsidRPr="00CD682B" w:rsidRDefault="00D60120" w:rsidP="00D60120">
      <w:pPr>
        <w:spacing w:after="200"/>
        <w:ind w:left="-46"/>
        <w:rPr>
          <w:rFonts w:ascii="Tahoma" w:eastAsia="Calibri" w:hAnsi="Tahoma" w:cs="B Nazanin"/>
          <w:b/>
          <w:color w:val="000000"/>
          <w:sz w:val="26"/>
          <w:szCs w:val="26"/>
          <w:lang w:bidi="fa-IR"/>
        </w:rPr>
      </w:pPr>
      <w:r>
        <w:rPr>
          <w:rFonts w:ascii="Tahoma" w:hAnsi="Tahoma" w:cs="B Nazanin" w:hint="cs"/>
          <w:b/>
          <w:color w:val="000000" w:themeColor="text1"/>
          <w:sz w:val="26"/>
          <w:szCs w:val="26"/>
          <w:rtl/>
          <w:lang w:bidi="fa-IR"/>
        </w:rPr>
        <w:t>بدیهی است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در خصوص تجهیزات پزشکی مصرفی، ارائه تعهد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softHyphen/>
        <w:t>نامه در این بند الزامی نیست.</w:t>
      </w:r>
    </w:p>
    <w:p w:rsidR="00D60120" w:rsidRPr="00CD682B" w:rsidRDefault="00D60120" w:rsidP="00D60120">
      <w:pPr>
        <w:widowControl w:val="0"/>
        <w:spacing w:after="200"/>
        <w:ind w:left="-330"/>
        <w:contextualSpacing/>
        <w:rPr>
          <w:rFonts w:ascii="Tahoma" w:eastAsia="Calibri" w:hAnsi="Tahoma" w:cs="B Nazanin"/>
          <w:b/>
          <w:bCs/>
          <w:color w:val="000000"/>
          <w:sz w:val="26"/>
          <w:szCs w:val="26"/>
          <w:lang w:bidi="fa-IR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5-این شرکت تعهد می نماید تا کلیه دستورالعمل‌های ابلاغی اداره کل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تجهیزات و ملزومات پزشکی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و سایر مراجع قانونی کشور را رعایت نماید.</w:t>
      </w:r>
    </w:p>
    <w:p w:rsidR="00D60120" w:rsidRDefault="00D60120" w:rsidP="00D60120">
      <w:pPr>
        <w:widowControl w:val="0"/>
        <w:spacing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6-این شرکت متعهد به قبولی تمامی تعهدات نماین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ده قانونی قبلی/تامین کننده مجاز قبلی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در خصوص خدمات پس از </w:t>
      </w:r>
    </w:p>
    <w:p w:rsidR="00D60120" w:rsidRDefault="00D60120" w:rsidP="00D60120">
      <w:pPr>
        <w:widowControl w:val="0"/>
        <w:spacing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</w:pPr>
    </w:p>
    <w:p w:rsidR="00D60120" w:rsidRPr="00CD682B" w:rsidRDefault="00D60120" w:rsidP="00D60120">
      <w:pPr>
        <w:widowControl w:val="0"/>
        <w:spacing w:after="200"/>
        <w:ind w:left="-330"/>
        <w:contextualSpacing/>
        <w:rPr>
          <w:rFonts w:ascii="Tahoma" w:eastAsia="Calibri" w:hAnsi="Tahoma" w:cs="B Nazanin"/>
          <w:b/>
          <w:bCs/>
          <w:color w:val="000000"/>
          <w:sz w:val="26"/>
          <w:szCs w:val="26"/>
          <w:lang w:bidi="fa-IR"/>
        </w:rPr>
      </w:pPr>
      <w:bookmarkStart w:id="0" w:name="_GoBack"/>
      <w:bookmarkEnd w:id="0"/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فروش دستگاه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softHyphen/>
        <w:t xml:space="preserve">های فروخته‌شده توسط 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تامین کننده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(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softHyphen/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های) قبلی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softHyphen/>
        <w:t>باشد.</w:t>
      </w:r>
    </w:p>
    <w:p w:rsidR="00D60120" w:rsidRPr="00CD682B" w:rsidRDefault="00D60120" w:rsidP="00D60120">
      <w:pPr>
        <w:widowControl w:val="0"/>
        <w:spacing w:after="200"/>
        <w:ind w:left="-330"/>
        <w:contextualSpacing/>
        <w:rPr>
          <w:rFonts w:ascii="Tahoma" w:eastAsia="Calibri" w:hAnsi="Tahoma" w:cs="B Nazanin"/>
          <w:b/>
          <w:bCs/>
          <w:color w:val="000000"/>
          <w:sz w:val="26"/>
          <w:szCs w:val="26"/>
          <w:rtl/>
          <w:lang w:bidi="fa-IR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7-</w:t>
      </w:r>
      <w:r w:rsidRPr="00CD682B">
        <w:rPr>
          <w:rtl/>
        </w:rPr>
        <w:t xml:space="preserve">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این شرکت متعهد می گردد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که شرا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  <w:lang w:bidi="fa-IR"/>
        </w:rPr>
        <w:t>ط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مناسب و متناسب با نوع تجه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  <w:lang w:bidi="fa-IR"/>
        </w:rPr>
        <w:t>زات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پزشک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را از نظر حمل و نقل، انبارش، رعا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  <w:lang w:bidi="fa-IR"/>
        </w:rPr>
        <w:t>ت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زنج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  <w:lang w:bidi="fa-IR"/>
        </w:rPr>
        <w:t>ره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سرد و ... را  از مبدأ تا مصرف کننده نها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یی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به طور کامل رعا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  <w:lang w:bidi="fa-IR"/>
        </w:rPr>
        <w:t>ت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نما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  <w:lang w:bidi="fa-IR"/>
        </w:rPr>
        <w:t>د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و تمام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مسئول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  <w:lang w:bidi="fa-IR"/>
        </w:rPr>
        <w:t>ت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های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حمل و نقل، انبارش و ...  و تبعات نا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  <w:lang w:bidi="fa-IR"/>
        </w:rPr>
        <w:t>ش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ی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از آن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را بر عهده بگیرد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>.</w:t>
      </w:r>
    </w:p>
    <w:p w:rsidR="00D60120" w:rsidRPr="00CD682B" w:rsidRDefault="00D60120" w:rsidP="00D60120">
      <w:pPr>
        <w:ind w:left="-330"/>
        <w:rPr>
          <w:rFonts w:ascii="Tahoma" w:eastAsia="Calibri" w:hAnsi="Tahoma" w:cs="B Nazanin"/>
          <w:b/>
          <w:bCs/>
          <w:color w:val="000000"/>
          <w:sz w:val="26"/>
          <w:szCs w:val="26"/>
          <w:rtl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8-این شرکت متعهد می گردد منبع و 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کلیه اجزا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زنجیره تامین کالا را بصورت کامل اعلام وثبت نماید و 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در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خصوص تطابق کامل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ویژگی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softHyphen/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>های کیفی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 (ایمنی ، اثربخشی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،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 اصالت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 و نو بودن کالا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)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تجهیزات پزشکی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وارداتی مسئولیت کامل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را برعهده بگیرد</w:t>
      </w:r>
      <w:r w:rsidRPr="00CD682B">
        <w:rPr>
          <w:rFonts w:ascii="Tahoma" w:eastAsia="Calibri" w:hAnsi="Tahoma" w:cs="B Nazanin"/>
          <w:b/>
          <w:bCs/>
          <w:color w:val="000000"/>
          <w:sz w:val="26"/>
          <w:szCs w:val="26"/>
        </w:rPr>
        <w:t>.</w:t>
      </w:r>
    </w:p>
    <w:p w:rsidR="00D60120" w:rsidRPr="00CD682B" w:rsidRDefault="00D60120" w:rsidP="00D60120">
      <w:pPr>
        <w:ind w:left="-330"/>
        <w:rPr>
          <w:rFonts w:ascii="Tahoma" w:eastAsia="Calibri" w:hAnsi="Tahoma" w:cs="B Nazanin"/>
          <w:b/>
          <w:color w:val="000000"/>
          <w:sz w:val="26"/>
          <w:szCs w:val="26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9-این شرکت متعهد می گردد توزیع و عرضه تجهیرات 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و ملزومات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پزشکی را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 تحت نظر اداره کل تجهیزات و ملزومات پزشکی و مطابق ضوابط آن انجام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نماید.</w:t>
      </w:r>
    </w:p>
    <w:p w:rsidR="00D60120" w:rsidRPr="00CD682B" w:rsidRDefault="00D60120" w:rsidP="00D60120">
      <w:pPr>
        <w:widowControl w:val="0"/>
        <w:spacing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10-این شرکت تعهد می نماید 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>در هنگام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ترخیص تجهیزات پزشکی مصرفی، 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>حداقل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</w:t>
      </w:r>
      <w:r w:rsidRPr="00CD682B">
        <w:rPr>
          <w:rFonts w:ascii="Arial" w:eastAsia="Calibri" w:hAnsi="Arial" w:cs="Arial" w:hint="cs"/>
          <w:b/>
          <w:color w:val="000000"/>
          <w:sz w:val="26"/>
          <w:szCs w:val="26"/>
          <w:rtl/>
          <w:lang w:bidi="fa-IR"/>
        </w:rPr>
        <w:t>⅔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زمان ماندگاری در قفسه (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lang w:bidi="fa-IR"/>
        </w:rPr>
        <w:t>Shelf life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)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را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  <w:t xml:space="preserve">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رعایت نمایند.</w:t>
      </w:r>
    </w:p>
    <w:p w:rsidR="00D60120" w:rsidRPr="00CD682B" w:rsidRDefault="00D60120" w:rsidP="00D60120">
      <w:pPr>
        <w:widowControl w:val="0"/>
        <w:spacing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11-این شرکت متعهد می گردد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به محض ترخ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</w:rPr>
        <w:t>ص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هر محموله،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 در صورت وجود هرگونه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مغا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</w:rPr>
        <w:t>رت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ی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ب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</w:rPr>
        <w:t>ن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مشخصات اقلام ترخ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</w:rPr>
        <w:t>ص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شده با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شرایط صدور مجوز،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شامل اطلاعات مربوط به سر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ی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ساخت، نام سازنده،  برند و تار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ی</w:t>
      </w:r>
      <w:r w:rsidRPr="00CD682B">
        <w:rPr>
          <w:rFonts w:ascii="Tahoma" w:eastAsia="Calibri" w:hAnsi="Tahoma" w:cs="B Nazanin" w:hint="eastAsia"/>
          <w:b/>
          <w:color w:val="000000"/>
          <w:sz w:val="26"/>
          <w:szCs w:val="26"/>
          <w:rtl/>
        </w:rPr>
        <w:t>خ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انقضا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ء، موارد را 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کتبا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ً گزارش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  <w:rtl/>
        </w:rPr>
        <w:t xml:space="preserve"> نما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ید.</w:t>
      </w:r>
    </w:p>
    <w:p w:rsidR="00D60120" w:rsidRPr="00CD682B" w:rsidRDefault="00D60120" w:rsidP="00D60120">
      <w:pPr>
        <w:widowControl w:val="0"/>
        <w:spacing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</w:pP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12-این شرکت متعهد می گردد در صورت موافقت با واردات به عنوان تامین کننده مجاز، نسبت به ثبت در محدوده زمانی و مهلت اعلام شده از سوی اداره کل در پورتال </w:t>
      </w:r>
      <w:r w:rsidRPr="00CD682B">
        <w:rPr>
          <w:rFonts w:ascii="Tahoma" w:eastAsia="Calibri" w:hAnsi="Tahoma" w:cs="B Nazanin"/>
          <w:b/>
          <w:color w:val="000000"/>
          <w:sz w:val="26"/>
          <w:szCs w:val="26"/>
        </w:rPr>
        <w:t>IMED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 اقدام نماید.</w:t>
      </w:r>
    </w:p>
    <w:p w:rsidR="00D60120" w:rsidRPr="00CD682B" w:rsidRDefault="00D60120" w:rsidP="00D60120">
      <w:pPr>
        <w:widowControl w:val="0"/>
        <w:spacing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</w:pPr>
      <w:r w:rsidRPr="00CD682B">
        <w:rPr>
          <w:rFonts w:ascii="Tahoma" w:eastAsia="Calibri" w:hAnsi="Tahoma" w:cs="B Nazanin" w:hint="cs"/>
          <w:b/>
          <w:bCs/>
          <w:color w:val="000000"/>
          <w:sz w:val="26"/>
          <w:szCs w:val="26"/>
          <w:rtl/>
          <w:lang w:bidi="fa-IR"/>
        </w:rPr>
        <w:t>1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3</w:t>
      </w:r>
      <w:r w:rsidRPr="00CD682B">
        <w:rPr>
          <w:rFonts w:ascii="Tahoma" w:eastAsia="Calibri" w:hAnsi="Tahoma" w:cs="B Nazanin" w:hint="cs"/>
          <w:b/>
          <w:bCs/>
          <w:color w:val="000000"/>
          <w:sz w:val="26"/>
          <w:szCs w:val="26"/>
          <w:rtl/>
          <w:lang w:bidi="fa-IR"/>
        </w:rPr>
        <w:t>-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این شرکت مسئولیت ایمنی و عملکرد مناسب تجهیزات و ملزومات پزشکی وارد شده 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را متعهد می گردد 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و جبران کلیه خسارات احتمالی ناشی از استفاده آن را بر عهده بگیرد و پاسخگوی کلیه مسئولیتهای قانونی در کشور باشد.</w:t>
      </w:r>
    </w:p>
    <w:p w:rsidR="00D60120" w:rsidRDefault="00D60120" w:rsidP="00D60120">
      <w:pPr>
        <w:tabs>
          <w:tab w:val="left" w:pos="4223"/>
        </w:tabs>
        <w:spacing w:before="240"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  <w:rtl/>
          <w:lang w:bidi="fa-IR"/>
        </w:rPr>
      </w:pPr>
      <w:r w:rsidRPr="00CD682B">
        <w:rPr>
          <w:rFonts w:ascii="Tahoma" w:eastAsia="Calibri" w:hAnsi="Tahoma" w:cs="B Nazanin"/>
          <w:b/>
          <w:color w:val="000000"/>
          <w:sz w:val="26"/>
          <w:szCs w:val="26"/>
          <w:lang w:bidi="fa-IR"/>
        </w:rPr>
        <w:t>4</w:t>
      </w:r>
      <w:r w:rsidRPr="00CD682B"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>1-</w:t>
      </w:r>
      <w:r w:rsidRPr="00CA1012">
        <w:rPr>
          <w:rFonts w:ascii="Tahoma" w:hAnsi="Tahoma" w:cs="B Nazanin" w:hint="cs"/>
          <w:b/>
          <w:color w:val="000000" w:themeColor="text1"/>
          <w:sz w:val="26"/>
          <w:szCs w:val="26"/>
          <w:rtl/>
        </w:rPr>
        <w:t xml:space="preserve"> </w:t>
      </w:r>
      <w:r w:rsidRPr="00CA1012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این شرکت متعهد می گردد موارد ابلاغی در دستورالعمل گزارش مشکلات کیفی، حوادث ناگوار و بازفراخوانی تجهیزات پزشکی را رعایت نموده و بازفراخوان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ی های اعلام شده توسط کمپانی های سازنده</w:t>
      </w:r>
      <w:r w:rsidRPr="00CA1012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 را با ذکر اقدام اصلاحی متناظر، بلافاصله پس از اطلاع، به اداره کل اعلام نموده و اقدامات اصلاحی و جبران خسارت لازم را به انجام برسانند و در صورت هرگونه کوتاهی در این خصوص مسئولیت عواقب و جبران کلیه خسارت های مربوطه را می پذیرد.</w:t>
      </w:r>
    </w:p>
    <w:p w:rsidR="00D60120" w:rsidRDefault="00D60120" w:rsidP="00D60120">
      <w:pPr>
        <w:tabs>
          <w:tab w:val="left" w:pos="4223"/>
        </w:tabs>
        <w:spacing w:before="240" w:after="200"/>
        <w:ind w:left="-330"/>
        <w:contextualSpacing/>
        <w:rPr>
          <w:rFonts w:ascii="Calibri" w:eastAsia="Calibri" w:hAnsi="Calibri" w:cs="B Nazanin"/>
          <w:bCs/>
          <w:color w:val="000000" w:themeColor="text1"/>
          <w:rtl/>
          <w:lang w:bidi="fa-IR"/>
        </w:rPr>
      </w:pPr>
      <w:r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lastRenderedPageBreak/>
        <w:t>15-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در صورت انحلال شرکت تامین کننده مجاز کلیه مسئولیت ها بر عهده سهامدارن شرکت خواهد بود و مسئولیت هر یک نافی مسئولیت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  <w:lang w:bidi="fa-IR"/>
        </w:rPr>
        <w:t xml:space="preserve"> دیگر سهامداران نخواهد بود.</w:t>
      </w:r>
    </w:p>
    <w:p w:rsidR="00D60120" w:rsidRDefault="00D60120" w:rsidP="00D60120">
      <w:pPr>
        <w:tabs>
          <w:tab w:val="left" w:pos="4223"/>
        </w:tabs>
        <w:spacing w:before="240"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  <w:rtl/>
        </w:rPr>
      </w:pPr>
      <w:r w:rsidRPr="00A57A6C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16-این ش</w:t>
      </w: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 xml:space="preserve">رکت متعهد می نماید در صورت ثبت </w:t>
      </w:r>
      <w:r w:rsidRPr="00A57A6C"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و واردات کالا نسبت به شناسه گذاری توزیع و عرضه کالاهای وارداتی خود در زنجیره تامین اقدام نماید.</w:t>
      </w:r>
    </w:p>
    <w:p w:rsidR="00D60120" w:rsidRPr="00A57A6C" w:rsidRDefault="00D60120" w:rsidP="00D60120">
      <w:pPr>
        <w:tabs>
          <w:tab w:val="left" w:pos="4223"/>
        </w:tabs>
        <w:spacing w:before="240"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</w:rPr>
      </w:pPr>
      <w:r>
        <w:rPr>
          <w:rFonts w:ascii="Tahoma" w:eastAsia="Calibri" w:hAnsi="Tahoma" w:cs="B Nazanin" w:hint="cs"/>
          <w:b/>
          <w:color w:val="000000"/>
          <w:sz w:val="26"/>
          <w:szCs w:val="26"/>
          <w:rtl/>
        </w:rPr>
        <w:t>17- این شرکت متعهد می گردد در صورت عدم رعایت مفاد آئین نامه فعالیت در حوزه تجهیزات پزشکی و دستورالعمل های ابلاغی اداره کل تجهیزات پزشکی و همچنین عدم رضایتمندی مراکز درمانی و سایر موسسات پزشکی از خدمات ارائه شده توسط این شرکت، به تشخیص آن اداره کل، مجوز فعالیت این شرکت لغو گردد و این شرکت حق هرگونه پیگیری و طرح دعوی و شکایت در مراجعه اداری، نظارتی و قضایی(علی الاطلاق) را از خود و وکیل شرکت سلب و ساقط می نماید.</w:t>
      </w:r>
    </w:p>
    <w:p w:rsidR="00D60120" w:rsidRPr="00A57A6C" w:rsidRDefault="00D60120" w:rsidP="00D60120">
      <w:pPr>
        <w:tabs>
          <w:tab w:val="left" w:pos="4223"/>
        </w:tabs>
        <w:spacing w:before="240" w:after="200"/>
        <w:ind w:left="-330"/>
        <w:contextualSpacing/>
        <w:rPr>
          <w:rFonts w:ascii="Tahoma" w:eastAsia="Calibri" w:hAnsi="Tahoma" w:cs="B Nazanin"/>
          <w:b/>
          <w:color w:val="000000"/>
          <w:sz w:val="26"/>
          <w:szCs w:val="26"/>
          <w:rtl/>
        </w:rPr>
      </w:pPr>
    </w:p>
    <w:p w:rsidR="00D60120" w:rsidRDefault="00D60120" w:rsidP="00D60120">
      <w:pPr>
        <w:bidi w:val="0"/>
        <w:spacing w:after="200" w:line="276" w:lineRule="auto"/>
        <w:ind w:left="-330"/>
        <w:jc w:val="center"/>
        <w:rPr>
          <w:rFonts w:ascii="Calibri" w:eastAsia="Calibri" w:hAnsi="Calibri" w:cs="B Nazanin"/>
          <w:bCs/>
          <w:color w:val="000000" w:themeColor="text1"/>
          <w:lang w:bidi="fa-IR"/>
        </w:rPr>
      </w:pPr>
    </w:p>
    <w:p w:rsidR="00D60120" w:rsidRDefault="00D60120">
      <w:pPr>
        <w:rPr>
          <w:rFonts w:hint="cs"/>
        </w:rPr>
      </w:pPr>
    </w:p>
    <w:sectPr w:rsidR="00D60120" w:rsidSect="00EB3C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0C" w:rsidRDefault="00E46E0C" w:rsidP="00D60120">
      <w:pPr>
        <w:spacing w:line="240" w:lineRule="auto"/>
      </w:pPr>
      <w:r>
        <w:separator/>
      </w:r>
    </w:p>
  </w:endnote>
  <w:endnote w:type="continuationSeparator" w:id="0">
    <w:p w:rsidR="00E46E0C" w:rsidRDefault="00E46E0C" w:rsidP="00D60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0C" w:rsidRDefault="00E46E0C" w:rsidP="00D60120">
      <w:pPr>
        <w:spacing w:line="240" w:lineRule="auto"/>
      </w:pPr>
      <w:r>
        <w:separator/>
      </w:r>
    </w:p>
  </w:footnote>
  <w:footnote w:type="continuationSeparator" w:id="0">
    <w:p w:rsidR="00E46E0C" w:rsidRDefault="00E46E0C" w:rsidP="00D60120">
      <w:pPr>
        <w:spacing w:line="240" w:lineRule="auto"/>
      </w:pPr>
      <w:r>
        <w:continuationSeparator/>
      </w:r>
    </w:p>
  </w:footnote>
  <w:footnote w:id="1">
    <w:p w:rsidR="00D60120" w:rsidRDefault="00D60120" w:rsidP="00D6012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F36FA3">
        <w:rPr>
          <w:rFonts w:cs="B Nazanin"/>
        </w:rPr>
        <w:t>Post market phase</w:t>
      </w:r>
      <w:r>
        <w:rPr>
          <w:rFonts w:cs="B Nazanin"/>
        </w:rPr>
        <w:t xml:space="preserve"> (PMS)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20"/>
    <w:rsid w:val="007A645C"/>
    <w:rsid w:val="00D60120"/>
    <w:rsid w:val="00E46E0C"/>
    <w:rsid w:val="00E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8FD398"/>
  <w15:chartTrackingRefBased/>
  <w15:docId w15:val="{A6B7D82D-50CA-4329-8518-4AA7BC9F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120"/>
    <w:pPr>
      <w:bidi/>
      <w:spacing w:after="0" w:line="360" w:lineRule="auto"/>
      <w:jc w:val="both"/>
    </w:pPr>
    <w:rPr>
      <w:rFonts w:ascii="Times New Roman" w:eastAsia="Times New Roman" w:hAnsi="Times New Roman" w:cs="B 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60120"/>
    <w:pPr>
      <w:widowControl w:val="0"/>
      <w:spacing w:line="288" w:lineRule="auto"/>
      <w:jc w:val="lowKashida"/>
    </w:pPr>
    <w:rPr>
      <w:rFonts w:cs="Lotus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120"/>
    <w:rPr>
      <w:rFonts w:ascii="Times New Roman" w:eastAsia="Times New Roman" w:hAnsi="Times New Roman" w:cs="Lotus"/>
      <w:sz w:val="16"/>
      <w:szCs w:val="20"/>
      <w:lang w:bidi="ar-SA"/>
    </w:rPr>
  </w:style>
  <w:style w:type="character" w:styleId="FootnoteReference">
    <w:name w:val="footnote reference"/>
    <w:basedOn w:val="DefaultParagraphFont"/>
    <w:uiPriority w:val="99"/>
    <w:rsid w:val="00D60120"/>
    <w:rPr>
      <w:rFonts w:ascii="Times New Roman" w:hAnsi="Times New Roman" w:cs="Zar"/>
      <w:sz w:val="22"/>
      <w:szCs w:val="2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Manizheh Malekloo</dc:creator>
  <cp:keywords/>
  <dc:description/>
  <cp:lastModifiedBy>Manizheh Malekloo</cp:lastModifiedBy>
  <cp:revision>1</cp:revision>
  <dcterms:created xsi:type="dcterms:W3CDTF">2023-07-16T08:42:00Z</dcterms:created>
  <dcterms:modified xsi:type="dcterms:W3CDTF">2023-07-16T08:44:00Z</dcterms:modified>
</cp:coreProperties>
</file>